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5CF5" w14:textId="77777777" w:rsidR="002E7F26" w:rsidRDefault="002E7F26" w:rsidP="002E7F26">
      <w:pPr>
        <w:pStyle w:val="Centuria-BodyCopy"/>
        <w:spacing w:after="0" w:line="240" w:lineRule="auto"/>
      </w:pPr>
    </w:p>
    <w:p w14:paraId="73FCE217" w14:textId="77777777" w:rsidR="002E7F26" w:rsidRDefault="002E7F26" w:rsidP="002E7F26">
      <w:pPr>
        <w:pStyle w:val="Centuria-BodyCopy"/>
        <w:spacing w:after="0" w:line="240" w:lineRule="auto"/>
      </w:pPr>
    </w:p>
    <w:p w14:paraId="33BEDB85" w14:textId="77777777" w:rsidR="002E7F26" w:rsidRDefault="002E7F26" w:rsidP="002E7F26">
      <w:pPr>
        <w:pStyle w:val="Centuria-BodyCopy"/>
        <w:spacing w:after="0" w:line="240" w:lineRule="auto"/>
        <w:rPr>
          <w:b/>
        </w:rPr>
      </w:pPr>
    </w:p>
    <w:p w14:paraId="477A8A50" w14:textId="6F3BE44A" w:rsidR="002E7F26" w:rsidRPr="00B25DE0" w:rsidRDefault="002E7F26" w:rsidP="002E7F26">
      <w:pPr>
        <w:pStyle w:val="Centuria-BodyCopy"/>
        <w:spacing w:after="0" w:line="240" w:lineRule="auto"/>
        <w:rPr>
          <w:b/>
        </w:rPr>
      </w:pPr>
      <w:r>
        <w:rPr>
          <w:b/>
        </w:rPr>
        <w:t>FUND PAYMENT</w:t>
      </w:r>
      <w:r w:rsidRPr="00B25DE0">
        <w:rPr>
          <w:b/>
        </w:rPr>
        <w:t xml:space="preserve"> NOTICE IN RESPECT OF THE DISTRIBUTION </w:t>
      </w:r>
      <w:r>
        <w:rPr>
          <w:b/>
        </w:rPr>
        <w:t xml:space="preserve">FOR THE QUARTER ENDED </w:t>
      </w:r>
      <w:r w:rsidR="006C3B63">
        <w:rPr>
          <w:b/>
        </w:rPr>
        <w:t>3</w:t>
      </w:r>
      <w:r w:rsidR="000E76FA">
        <w:rPr>
          <w:b/>
        </w:rPr>
        <w:t xml:space="preserve">1 </w:t>
      </w:r>
      <w:r w:rsidR="00AE7EA8">
        <w:rPr>
          <w:b/>
        </w:rPr>
        <w:t>MARCH 2025</w:t>
      </w:r>
    </w:p>
    <w:p w14:paraId="4318F681" w14:textId="77777777" w:rsidR="002E7F26" w:rsidRDefault="002E7F26" w:rsidP="002E7F26">
      <w:pPr>
        <w:pStyle w:val="Centuria-BodyCopy"/>
        <w:spacing w:after="0" w:line="240" w:lineRule="auto"/>
      </w:pPr>
    </w:p>
    <w:p w14:paraId="2FB58BBB" w14:textId="77777777" w:rsidR="002E7F26" w:rsidRDefault="002E7F26" w:rsidP="002E7F26">
      <w:pPr>
        <w:pStyle w:val="Centuria-BodyCopy"/>
        <w:spacing w:after="0" w:line="240" w:lineRule="auto"/>
      </w:pPr>
    </w:p>
    <w:p w14:paraId="62BE48BE" w14:textId="18556A39" w:rsidR="002E7F26" w:rsidRDefault="002E7F26" w:rsidP="002E7F26">
      <w:pPr>
        <w:pStyle w:val="Centuria-BodyCopy"/>
        <w:spacing w:after="0" w:line="240" w:lineRule="auto"/>
        <w:rPr>
          <w:szCs w:val="21"/>
        </w:rPr>
      </w:pPr>
      <w:r>
        <w:rPr>
          <w:szCs w:val="21"/>
        </w:rPr>
        <w:t>Centuria Property Funds Limited (</w:t>
      </w:r>
      <w:r>
        <w:rPr>
          <w:b/>
          <w:bCs/>
          <w:szCs w:val="21"/>
        </w:rPr>
        <w:t>CPFL</w:t>
      </w:r>
      <w:r>
        <w:rPr>
          <w:szCs w:val="21"/>
        </w:rPr>
        <w:t xml:space="preserve">), as the responsible entity of Centuria </w:t>
      </w:r>
      <w:r w:rsidR="00CD0C11">
        <w:rPr>
          <w:szCs w:val="21"/>
        </w:rPr>
        <w:t xml:space="preserve">Office </w:t>
      </w:r>
      <w:r>
        <w:rPr>
          <w:szCs w:val="21"/>
        </w:rPr>
        <w:t xml:space="preserve">REIT (the </w:t>
      </w:r>
      <w:r w:rsidRPr="00CD4B32">
        <w:rPr>
          <w:b/>
          <w:bCs/>
          <w:szCs w:val="21"/>
        </w:rPr>
        <w:t>Trust</w:t>
      </w:r>
      <w:r>
        <w:rPr>
          <w:szCs w:val="21"/>
        </w:rPr>
        <w:t xml:space="preserve">), declares that the Trust is a withholding managed investment trust for the purposes of Subdivision 12-H of the </w:t>
      </w:r>
      <w:r w:rsidRPr="002E7F26">
        <w:rPr>
          <w:i/>
          <w:iCs/>
          <w:szCs w:val="21"/>
        </w:rPr>
        <w:t>Taxation Administration Act 1953</w:t>
      </w:r>
      <w:r>
        <w:rPr>
          <w:szCs w:val="21"/>
        </w:rPr>
        <w:t xml:space="preserve"> (the </w:t>
      </w:r>
      <w:r w:rsidRPr="009D5CBD">
        <w:rPr>
          <w:b/>
          <w:bCs/>
          <w:szCs w:val="21"/>
        </w:rPr>
        <w:t>Act</w:t>
      </w:r>
      <w:r>
        <w:rPr>
          <w:szCs w:val="21"/>
        </w:rPr>
        <w:t xml:space="preserve">), in respect of the quarter ended </w:t>
      </w:r>
      <w:r w:rsidR="00AE7EA8">
        <w:rPr>
          <w:szCs w:val="21"/>
        </w:rPr>
        <w:t>31 March 2025</w:t>
      </w:r>
      <w:r>
        <w:rPr>
          <w:szCs w:val="21"/>
        </w:rPr>
        <w:t xml:space="preserve">. In addition, </w:t>
      </w:r>
      <w:r w:rsidR="0051382B">
        <w:rPr>
          <w:szCs w:val="21"/>
        </w:rPr>
        <w:t>CPFL</w:t>
      </w:r>
      <w:r>
        <w:rPr>
          <w:szCs w:val="21"/>
        </w:rPr>
        <w:t xml:space="preserve"> declares that the Trust is an attribution managed investment trust (</w:t>
      </w:r>
      <w:r w:rsidRPr="009D5CBD">
        <w:rPr>
          <w:b/>
          <w:bCs/>
          <w:szCs w:val="21"/>
        </w:rPr>
        <w:t>AMIT</w:t>
      </w:r>
      <w:r>
        <w:rPr>
          <w:szCs w:val="21"/>
        </w:rPr>
        <w:t xml:space="preserve">) for the purposes of Division 12A of the Act, in respect of the quarter ended </w:t>
      </w:r>
      <w:r w:rsidR="00AE7EA8">
        <w:rPr>
          <w:szCs w:val="21"/>
        </w:rPr>
        <w:t>31 March 2025</w:t>
      </w:r>
      <w:r>
        <w:rPr>
          <w:szCs w:val="21"/>
        </w:rPr>
        <w:t xml:space="preserve">. </w:t>
      </w:r>
    </w:p>
    <w:p w14:paraId="38F989A0" w14:textId="77777777" w:rsidR="002E7F26" w:rsidRDefault="002E7F26" w:rsidP="002E7F26">
      <w:pPr>
        <w:pStyle w:val="Centuria-BodyCopy"/>
        <w:spacing w:after="0" w:line="240" w:lineRule="auto"/>
        <w:rPr>
          <w:szCs w:val="21"/>
        </w:rPr>
      </w:pPr>
    </w:p>
    <w:p w14:paraId="5821887B" w14:textId="599F3941" w:rsidR="002E7F26" w:rsidRDefault="002E7F26" w:rsidP="002E7F26">
      <w:pPr>
        <w:pStyle w:val="Centuria-BodyCopy"/>
        <w:spacing w:after="0" w:line="240" w:lineRule="auto"/>
        <w:rPr>
          <w:szCs w:val="21"/>
        </w:rPr>
      </w:pPr>
      <w:r>
        <w:rPr>
          <w:szCs w:val="21"/>
        </w:rPr>
        <w:t xml:space="preserve">Details of the distribution for the quarter ended </w:t>
      </w:r>
      <w:r w:rsidR="00AE7EA8">
        <w:rPr>
          <w:szCs w:val="21"/>
        </w:rPr>
        <w:t>31 March 2025</w:t>
      </w:r>
      <w:r>
        <w:rPr>
          <w:szCs w:val="21"/>
        </w:rPr>
        <w:t xml:space="preserve"> are as follows:</w:t>
      </w:r>
    </w:p>
    <w:p w14:paraId="197DA9DB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  <w:r w:rsidRPr="00B25DE0">
        <w:rPr>
          <w:szCs w:val="21"/>
        </w:rPr>
        <w:t xml:space="preserve"> </w:t>
      </w:r>
    </w:p>
    <w:tbl>
      <w:tblPr>
        <w:tblStyle w:val="CenturiaTable"/>
        <w:tblW w:w="10122" w:type="dxa"/>
        <w:tblLook w:val="04A0" w:firstRow="1" w:lastRow="0" w:firstColumn="1" w:lastColumn="0" w:noHBand="0" w:noVBand="1"/>
      </w:tblPr>
      <w:tblGrid>
        <w:gridCol w:w="7627"/>
        <w:gridCol w:w="2495"/>
      </w:tblGrid>
      <w:tr w:rsidR="002E7F26" w:rsidRPr="00B25DE0" w14:paraId="28747C2C" w14:textId="77777777" w:rsidTr="005B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3"/>
        </w:trPr>
        <w:tc>
          <w:tcPr>
            <w:tcW w:w="7627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</w:tcPr>
          <w:p w14:paraId="04EA01DE" w14:textId="77777777" w:rsidR="002E7F26" w:rsidRPr="00B25DE0" w:rsidRDefault="002E7F26" w:rsidP="005B42AB">
            <w:pPr>
              <w:pStyle w:val="Centuria-BodyCopy"/>
              <w:spacing w:after="0" w:line="240" w:lineRule="auto"/>
              <w:rPr>
                <w:szCs w:val="21"/>
              </w:rPr>
            </w:pPr>
          </w:p>
        </w:tc>
        <w:tc>
          <w:tcPr>
            <w:tcW w:w="2495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05643D1" w14:textId="77777777" w:rsidR="002E7F26" w:rsidRPr="00B25DE0" w:rsidRDefault="002E7F26" w:rsidP="005B42AB">
            <w:pPr>
              <w:pStyle w:val="Centuria-BodyCopy"/>
              <w:spacing w:after="0" w:line="240" w:lineRule="auto"/>
              <w:jc w:val="right"/>
              <w:rPr>
                <w:szCs w:val="21"/>
              </w:rPr>
            </w:pPr>
          </w:p>
        </w:tc>
      </w:tr>
      <w:tr w:rsidR="002E7F26" w:rsidRPr="00B25DE0" w14:paraId="7BED5795" w14:textId="77777777" w:rsidTr="005B42AB">
        <w:trPr>
          <w:trHeight w:val="213"/>
        </w:trPr>
        <w:tc>
          <w:tcPr>
            <w:tcW w:w="7627" w:type="dxa"/>
            <w:tcBorders>
              <w:top w:val="single" w:sz="2" w:space="0" w:color="auto"/>
            </w:tcBorders>
          </w:tcPr>
          <w:p w14:paraId="17CC7642" w14:textId="77777777" w:rsidR="002E7F26" w:rsidRPr="00B25DE0" w:rsidRDefault="002E7F26" w:rsidP="005B42AB">
            <w:pPr>
              <w:pStyle w:val="Centuria-BodyCopy"/>
              <w:spacing w:after="0" w:line="240" w:lineRule="auto"/>
              <w:rPr>
                <w:szCs w:val="21"/>
              </w:rPr>
            </w:pPr>
            <w:r w:rsidRPr="00B25DE0">
              <w:rPr>
                <w:szCs w:val="21"/>
              </w:rPr>
              <w:t>Record date</w:t>
            </w:r>
          </w:p>
        </w:tc>
        <w:tc>
          <w:tcPr>
            <w:tcW w:w="2495" w:type="dxa"/>
            <w:tcBorders>
              <w:top w:val="single" w:sz="2" w:space="0" w:color="auto"/>
            </w:tcBorders>
          </w:tcPr>
          <w:p w14:paraId="19E18664" w14:textId="03E5B914" w:rsidR="002E7F26" w:rsidRPr="00CA4AFC" w:rsidRDefault="00AE7EA8" w:rsidP="005B42AB">
            <w:pPr>
              <w:pStyle w:val="Centuria-BodyCopy"/>
              <w:spacing w:after="0" w:line="240" w:lineRule="auto"/>
              <w:jc w:val="right"/>
              <w:rPr>
                <w:szCs w:val="21"/>
                <w:highlight w:val="yellow"/>
              </w:rPr>
            </w:pPr>
            <w:r>
              <w:rPr>
                <w:szCs w:val="21"/>
              </w:rPr>
              <w:t>31 March 2025</w:t>
            </w:r>
          </w:p>
        </w:tc>
      </w:tr>
      <w:tr w:rsidR="002E7F26" w:rsidRPr="00B25DE0" w14:paraId="1A27DFAB" w14:textId="77777777" w:rsidTr="005B42AB">
        <w:trPr>
          <w:trHeight w:val="213"/>
        </w:trPr>
        <w:tc>
          <w:tcPr>
            <w:tcW w:w="7627" w:type="dxa"/>
          </w:tcPr>
          <w:p w14:paraId="5B45E43E" w14:textId="77777777" w:rsidR="002E7F26" w:rsidRPr="00B25DE0" w:rsidRDefault="002E7F26" w:rsidP="005B42AB">
            <w:pPr>
              <w:pStyle w:val="Centuria-BodyCopy"/>
              <w:spacing w:after="0" w:line="240" w:lineRule="auto"/>
              <w:rPr>
                <w:szCs w:val="21"/>
              </w:rPr>
            </w:pPr>
            <w:r w:rsidRPr="00B25DE0">
              <w:rPr>
                <w:szCs w:val="21"/>
              </w:rPr>
              <w:t>Payment date</w:t>
            </w:r>
          </w:p>
        </w:tc>
        <w:tc>
          <w:tcPr>
            <w:tcW w:w="2495" w:type="dxa"/>
          </w:tcPr>
          <w:p w14:paraId="2351F4C5" w14:textId="59F11024" w:rsidR="002E7F26" w:rsidRPr="00CA4AFC" w:rsidRDefault="00EA2CCD" w:rsidP="005B42AB">
            <w:pPr>
              <w:pStyle w:val="Centuria-BodyCopy"/>
              <w:spacing w:after="0" w:line="240" w:lineRule="auto"/>
              <w:jc w:val="right"/>
              <w:rPr>
                <w:szCs w:val="21"/>
                <w:highlight w:val="yellow"/>
              </w:rPr>
            </w:pPr>
            <w:r>
              <w:rPr>
                <w:szCs w:val="21"/>
              </w:rPr>
              <w:t>30 April</w:t>
            </w:r>
            <w:r w:rsidR="0050362C">
              <w:rPr>
                <w:szCs w:val="21"/>
              </w:rPr>
              <w:t xml:space="preserve"> 2025</w:t>
            </w:r>
          </w:p>
        </w:tc>
      </w:tr>
      <w:tr w:rsidR="002E7F26" w:rsidRPr="00B25DE0" w14:paraId="25251BEA" w14:textId="77777777" w:rsidTr="005B42AB">
        <w:trPr>
          <w:trHeight w:val="213"/>
        </w:trPr>
        <w:tc>
          <w:tcPr>
            <w:tcW w:w="7627" w:type="dxa"/>
          </w:tcPr>
          <w:p w14:paraId="06BC5C25" w14:textId="67DB1D67" w:rsidR="002E7F26" w:rsidRPr="00B25DE0" w:rsidRDefault="002E7F26" w:rsidP="005B42AB">
            <w:pPr>
              <w:pStyle w:val="Centuria-BodyCopy"/>
              <w:spacing w:after="0" w:line="240" w:lineRule="auto"/>
              <w:rPr>
                <w:szCs w:val="21"/>
              </w:rPr>
            </w:pPr>
            <w:r w:rsidRPr="00B25DE0">
              <w:rPr>
                <w:szCs w:val="21"/>
              </w:rPr>
              <w:t>Distribution p</w:t>
            </w:r>
            <w:r>
              <w:rPr>
                <w:szCs w:val="21"/>
              </w:rPr>
              <w:t xml:space="preserve">er </w:t>
            </w:r>
            <w:r w:rsidR="00CD0C11">
              <w:rPr>
                <w:szCs w:val="21"/>
              </w:rPr>
              <w:t xml:space="preserve">COF </w:t>
            </w:r>
            <w:r>
              <w:rPr>
                <w:szCs w:val="21"/>
              </w:rPr>
              <w:t>unit</w:t>
            </w:r>
          </w:p>
        </w:tc>
        <w:tc>
          <w:tcPr>
            <w:tcW w:w="2495" w:type="dxa"/>
          </w:tcPr>
          <w:p w14:paraId="0327B3B0" w14:textId="6630F8A8" w:rsidR="002E7F26" w:rsidRPr="00B25DE0" w:rsidRDefault="00953CE6" w:rsidP="005B42AB">
            <w:pPr>
              <w:pStyle w:val="Centuria-BodyCopy"/>
              <w:spacing w:after="0" w:line="240" w:lineRule="auto"/>
              <w:jc w:val="right"/>
              <w:rPr>
                <w:szCs w:val="21"/>
              </w:rPr>
            </w:pPr>
            <w:r>
              <w:rPr>
                <w:szCs w:val="21"/>
              </w:rPr>
              <w:t>2</w:t>
            </w:r>
            <w:r w:rsidR="00AA3E45">
              <w:rPr>
                <w:szCs w:val="21"/>
              </w:rPr>
              <w:t>.</w:t>
            </w:r>
            <w:r>
              <w:rPr>
                <w:szCs w:val="21"/>
              </w:rPr>
              <w:t>525</w:t>
            </w:r>
            <w:r w:rsidR="004900AC">
              <w:rPr>
                <w:szCs w:val="21"/>
              </w:rPr>
              <w:t>000</w:t>
            </w:r>
            <w:r w:rsidR="002E7F26" w:rsidRPr="00B25DE0">
              <w:rPr>
                <w:szCs w:val="21"/>
              </w:rPr>
              <w:t xml:space="preserve"> cents</w:t>
            </w:r>
          </w:p>
        </w:tc>
      </w:tr>
    </w:tbl>
    <w:p w14:paraId="1BACA399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</w:p>
    <w:p w14:paraId="490CE8EB" w14:textId="41DBFB05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  <w:r>
        <w:rPr>
          <w:szCs w:val="21"/>
        </w:rPr>
        <w:t xml:space="preserve">The estimated taxation components below are provided solely for the </w:t>
      </w:r>
      <w:r w:rsidRPr="00B25DE0">
        <w:rPr>
          <w:szCs w:val="21"/>
        </w:rPr>
        <w:t xml:space="preserve">purposes of complying with Subdivision 12-H </w:t>
      </w:r>
      <w:r>
        <w:rPr>
          <w:szCs w:val="21"/>
        </w:rPr>
        <w:t xml:space="preserve">and Division 12A </w:t>
      </w:r>
      <w:r w:rsidRPr="00B25DE0">
        <w:rPr>
          <w:szCs w:val="21"/>
        </w:rPr>
        <w:t xml:space="preserve">of Schedule 1 of the </w:t>
      </w:r>
      <w:r w:rsidRPr="002E7F26">
        <w:rPr>
          <w:bCs/>
          <w:szCs w:val="21"/>
        </w:rPr>
        <w:t>Act</w:t>
      </w:r>
      <w:r>
        <w:rPr>
          <w:szCs w:val="21"/>
        </w:rPr>
        <w:t xml:space="preserve"> and should not be used for any other purpose:</w:t>
      </w:r>
    </w:p>
    <w:p w14:paraId="0F504C07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</w:p>
    <w:tbl>
      <w:tblPr>
        <w:tblStyle w:val="CenturiaTable"/>
        <w:tblW w:w="10098" w:type="dxa"/>
        <w:tblLook w:val="04A0" w:firstRow="1" w:lastRow="0" w:firstColumn="1" w:lastColumn="0" w:noHBand="0" w:noVBand="1"/>
      </w:tblPr>
      <w:tblGrid>
        <w:gridCol w:w="7689"/>
        <w:gridCol w:w="2409"/>
      </w:tblGrid>
      <w:tr w:rsidR="002E7F26" w:rsidRPr="00B25DE0" w14:paraId="337C05F8" w14:textId="77777777" w:rsidTr="005B4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7689" w:type="dxa"/>
            <w:tcBorders>
              <w:left w:val="nil"/>
              <w:bottom w:val="single" w:sz="2" w:space="0" w:color="auto"/>
            </w:tcBorders>
            <w:shd w:val="clear" w:color="auto" w:fill="E7E6E6" w:themeFill="background2"/>
            <w:hideMark/>
          </w:tcPr>
          <w:p w14:paraId="1681550E" w14:textId="77777777" w:rsidR="002E7F26" w:rsidRPr="002E21D2" w:rsidRDefault="002E7F26" w:rsidP="005B42AB">
            <w:pPr>
              <w:ind w:left="-105"/>
              <w:jc w:val="both"/>
              <w:rPr>
                <w:rFonts w:ascii="Calibri" w:eastAsia="Calibri" w:hAnsi="Calibri"/>
                <w:b/>
                <w:bCs/>
                <w:color w:val="auto"/>
                <w:sz w:val="21"/>
                <w:szCs w:val="21"/>
                <w:lang w:eastAsia="en-AU"/>
              </w:rPr>
            </w:pPr>
          </w:p>
        </w:tc>
        <w:tc>
          <w:tcPr>
            <w:tcW w:w="2409" w:type="dxa"/>
            <w:tcBorders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7AA8A983" w14:textId="77777777" w:rsidR="002E7F26" w:rsidRPr="002E21D2" w:rsidRDefault="002E7F26" w:rsidP="005B42AB">
            <w:pPr>
              <w:ind w:left="188"/>
              <w:jc w:val="right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b/>
                <w:bCs/>
                <w:color w:val="auto"/>
                <w:sz w:val="21"/>
                <w:szCs w:val="21"/>
              </w:rPr>
              <w:t>Cents per unit</w:t>
            </w:r>
          </w:p>
        </w:tc>
      </w:tr>
      <w:tr w:rsidR="0039726C" w:rsidRPr="00B25DE0" w14:paraId="7919A60B" w14:textId="77777777" w:rsidTr="005B42AB">
        <w:trPr>
          <w:trHeight w:val="227"/>
        </w:trPr>
        <w:tc>
          <w:tcPr>
            <w:tcW w:w="7689" w:type="dxa"/>
          </w:tcPr>
          <w:p w14:paraId="3AB8A374" w14:textId="6A494E2E" w:rsidR="0039726C" w:rsidRDefault="00DF647A" w:rsidP="005B42AB">
            <w:pPr>
              <w:ind w:left="-1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Australian Income – Other</w:t>
            </w:r>
          </w:p>
        </w:tc>
        <w:tc>
          <w:tcPr>
            <w:tcW w:w="2409" w:type="dxa"/>
          </w:tcPr>
          <w:p w14:paraId="58636B56" w14:textId="352325E5" w:rsidR="0039726C" w:rsidRDefault="00804958" w:rsidP="005B42AB">
            <w:pPr>
              <w:contextualSpacing/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CE30E0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000000</w:t>
            </w:r>
          </w:p>
        </w:tc>
      </w:tr>
      <w:tr w:rsidR="002E7F26" w:rsidRPr="00B25DE0" w14:paraId="31FEFB80" w14:textId="77777777" w:rsidTr="005B42AB">
        <w:trPr>
          <w:trHeight w:val="227"/>
        </w:trPr>
        <w:tc>
          <w:tcPr>
            <w:tcW w:w="7689" w:type="dxa"/>
          </w:tcPr>
          <w:p w14:paraId="198E5BED" w14:textId="77777777" w:rsidR="002E7F26" w:rsidRDefault="002E7F26" w:rsidP="005B42AB">
            <w:pPr>
              <w:ind w:left="-105"/>
              <w:jc w:val="both"/>
              <w:rPr>
                <w:sz w:val="21"/>
                <w:szCs w:val="21"/>
              </w:rPr>
            </w:pPr>
            <w:r w:rsidRPr="004976F1">
              <w:rPr>
                <w:b/>
                <w:sz w:val="21"/>
                <w:szCs w:val="21"/>
              </w:rPr>
              <w:t>Total Fund Payment</w:t>
            </w:r>
          </w:p>
        </w:tc>
        <w:tc>
          <w:tcPr>
            <w:tcW w:w="2409" w:type="dxa"/>
          </w:tcPr>
          <w:p w14:paraId="05694169" w14:textId="05989BB7" w:rsidR="002E7F26" w:rsidRPr="00804958" w:rsidRDefault="00804958" w:rsidP="005B42AB">
            <w:pPr>
              <w:contextualSpacing/>
              <w:jc w:val="right"/>
              <w:rPr>
                <w:rFonts w:ascii="Arial" w:hAnsi="Arial" w:cs="Arial"/>
                <w:b/>
                <w:bCs/>
                <w:lang w:val="en-US"/>
              </w:rPr>
            </w:pPr>
            <w:r w:rsidRPr="00804958">
              <w:rPr>
                <w:rFonts w:ascii="Arial" w:hAnsi="Arial" w:cs="Arial"/>
                <w:b/>
                <w:bCs/>
                <w:lang w:val="en-US"/>
              </w:rPr>
              <w:t>0.000000</w:t>
            </w:r>
          </w:p>
        </w:tc>
      </w:tr>
      <w:tr w:rsidR="002E7F26" w:rsidRPr="00DC180A" w14:paraId="3B741C60" w14:textId="77777777" w:rsidTr="005B42AB">
        <w:trPr>
          <w:trHeight w:val="227"/>
        </w:trPr>
        <w:tc>
          <w:tcPr>
            <w:tcW w:w="7689" w:type="dxa"/>
          </w:tcPr>
          <w:p w14:paraId="1E032EFD" w14:textId="5865E835" w:rsidR="002E7F26" w:rsidRPr="00FB1F76" w:rsidRDefault="00CE3C53" w:rsidP="005B42AB">
            <w:pPr>
              <w:ind w:left="-105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Amounts not subject to </w:t>
            </w:r>
            <w:r w:rsidR="0087137B">
              <w:rPr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t xml:space="preserve">ithholding </w:t>
            </w:r>
            <w:r w:rsidR="0087137B">
              <w:rPr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axes</w:t>
            </w:r>
          </w:p>
        </w:tc>
        <w:tc>
          <w:tcPr>
            <w:tcW w:w="2409" w:type="dxa"/>
          </w:tcPr>
          <w:p w14:paraId="7B2E54B2" w14:textId="44B8C45E" w:rsidR="002E7F26" w:rsidRPr="0020216D" w:rsidRDefault="00804958" w:rsidP="005B42AB">
            <w:pPr>
              <w:contextualSpacing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2.525000</w:t>
            </w:r>
          </w:p>
        </w:tc>
      </w:tr>
      <w:tr w:rsidR="002E7F26" w:rsidRPr="00B25DE0" w14:paraId="5956A59D" w14:textId="77777777" w:rsidTr="005B42AB">
        <w:trPr>
          <w:trHeight w:val="233"/>
        </w:trPr>
        <w:tc>
          <w:tcPr>
            <w:tcW w:w="7689" w:type="dxa"/>
            <w:hideMark/>
          </w:tcPr>
          <w:p w14:paraId="716F565C" w14:textId="77777777" w:rsidR="002E7F26" w:rsidRPr="004976F1" w:rsidRDefault="002E7F26" w:rsidP="005B42AB">
            <w:pPr>
              <w:ind w:left="-105"/>
              <w:jc w:val="both"/>
              <w:rPr>
                <w:b/>
                <w:sz w:val="21"/>
                <w:szCs w:val="21"/>
              </w:rPr>
            </w:pPr>
            <w:r w:rsidRPr="004976F1">
              <w:rPr>
                <w:b/>
                <w:sz w:val="21"/>
                <w:szCs w:val="21"/>
              </w:rPr>
              <w:t xml:space="preserve">Total </w:t>
            </w:r>
            <w:r>
              <w:rPr>
                <w:b/>
                <w:sz w:val="21"/>
                <w:szCs w:val="21"/>
              </w:rPr>
              <w:t>C</w:t>
            </w:r>
            <w:r w:rsidRPr="004976F1">
              <w:rPr>
                <w:b/>
                <w:sz w:val="21"/>
                <w:szCs w:val="21"/>
              </w:rPr>
              <w:t xml:space="preserve">ash </w:t>
            </w:r>
            <w:r>
              <w:rPr>
                <w:b/>
                <w:sz w:val="21"/>
                <w:szCs w:val="21"/>
              </w:rPr>
              <w:t>D</w:t>
            </w:r>
            <w:r w:rsidRPr="004976F1">
              <w:rPr>
                <w:b/>
                <w:sz w:val="21"/>
                <w:szCs w:val="21"/>
              </w:rPr>
              <w:t>istribution</w:t>
            </w:r>
          </w:p>
        </w:tc>
        <w:tc>
          <w:tcPr>
            <w:tcW w:w="2409" w:type="dxa"/>
          </w:tcPr>
          <w:p w14:paraId="5750FF15" w14:textId="4D35F537" w:rsidR="002E7F26" w:rsidRPr="0020216D" w:rsidRDefault="00804958" w:rsidP="005B42AB">
            <w:pPr>
              <w:tabs>
                <w:tab w:val="left" w:pos="1320"/>
              </w:tabs>
              <w:contextualSpacing/>
              <w:jc w:val="righ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BD2ADE">
              <w:rPr>
                <w:rFonts w:ascii="Arial" w:hAnsi="Arial" w:cs="Arial"/>
                <w:b/>
                <w:lang w:val="en-US"/>
              </w:rPr>
              <w:t>.</w:t>
            </w:r>
            <w:r>
              <w:rPr>
                <w:rFonts w:ascii="Arial" w:hAnsi="Arial" w:cs="Arial"/>
                <w:b/>
                <w:lang w:val="en-US"/>
              </w:rPr>
              <w:t>525</w:t>
            </w:r>
            <w:r w:rsidR="00AE730D">
              <w:rPr>
                <w:rFonts w:ascii="Arial" w:hAnsi="Arial" w:cs="Arial"/>
                <w:b/>
                <w:lang w:val="en-US"/>
              </w:rPr>
              <w:t>000</w:t>
            </w:r>
          </w:p>
        </w:tc>
      </w:tr>
    </w:tbl>
    <w:p w14:paraId="6C1C61D5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</w:p>
    <w:p w14:paraId="17E21481" w14:textId="348C189E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  <w:r>
        <w:rPr>
          <w:szCs w:val="21"/>
        </w:rPr>
        <w:t xml:space="preserve">For the purposes of </w:t>
      </w:r>
      <w:r w:rsidRPr="00DC180A">
        <w:rPr>
          <w:szCs w:val="21"/>
        </w:rPr>
        <w:t xml:space="preserve">Subdivision 12-H and Division 12A of Schedule 1 of the Act, </w:t>
      </w:r>
      <w:r w:rsidR="00D02E77">
        <w:rPr>
          <w:szCs w:val="21"/>
        </w:rPr>
        <w:t>th</w:t>
      </w:r>
      <w:r w:rsidR="002331EF">
        <w:rPr>
          <w:szCs w:val="21"/>
        </w:rPr>
        <w:t>e</w:t>
      </w:r>
      <w:r w:rsidR="00D02E77">
        <w:rPr>
          <w:szCs w:val="21"/>
        </w:rPr>
        <w:t xml:space="preserve"> </w:t>
      </w:r>
      <w:r w:rsidR="0018377A" w:rsidRPr="0018377A">
        <w:rPr>
          <w:szCs w:val="21"/>
        </w:rPr>
        <w:t xml:space="preserve">distribution includes </w:t>
      </w:r>
      <w:r w:rsidR="00321D35">
        <w:rPr>
          <w:szCs w:val="21"/>
        </w:rPr>
        <w:t xml:space="preserve">a fund </w:t>
      </w:r>
      <w:r w:rsidR="002331EF">
        <w:rPr>
          <w:szCs w:val="21"/>
        </w:rPr>
        <w:t xml:space="preserve">payment </w:t>
      </w:r>
      <w:proofErr w:type="gramStart"/>
      <w:r w:rsidR="002331EF">
        <w:rPr>
          <w:szCs w:val="21"/>
        </w:rPr>
        <w:t>amount</w:t>
      </w:r>
      <w:proofErr w:type="gramEnd"/>
      <w:r w:rsidR="002331EF">
        <w:rPr>
          <w:szCs w:val="21"/>
        </w:rPr>
        <w:t xml:space="preserve"> of</w:t>
      </w:r>
      <w:r w:rsidR="0018377A" w:rsidRPr="0018377A">
        <w:rPr>
          <w:szCs w:val="21"/>
        </w:rPr>
        <w:t xml:space="preserve"> </w:t>
      </w:r>
      <w:r w:rsidR="00804958">
        <w:rPr>
          <w:szCs w:val="21"/>
        </w:rPr>
        <w:t xml:space="preserve">nil </w:t>
      </w:r>
      <w:r w:rsidR="0018377A" w:rsidRPr="0018377A">
        <w:rPr>
          <w:szCs w:val="21"/>
        </w:rPr>
        <w:t>cents per unit</w:t>
      </w:r>
      <w:r w:rsidR="0018377A">
        <w:rPr>
          <w:szCs w:val="21"/>
        </w:rPr>
        <w:t>.</w:t>
      </w:r>
    </w:p>
    <w:p w14:paraId="57395089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</w:p>
    <w:p w14:paraId="4CD37009" w14:textId="77777777" w:rsidR="002E7F26" w:rsidRDefault="002E7F26" w:rsidP="002E7F26">
      <w:pPr>
        <w:pStyle w:val="Centuria-BodyCopy"/>
        <w:spacing w:after="0" w:line="240" w:lineRule="auto"/>
        <w:rPr>
          <w:szCs w:val="21"/>
        </w:rPr>
      </w:pPr>
      <w:r w:rsidRPr="00B25DE0">
        <w:rPr>
          <w:szCs w:val="21"/>
        </w:rPr>
        <w:t>Australian tax residents should not rely on this notice for the purposes of their income tax returns.</w:t>
      </w:r>
    </w:p>
    <w:p w14:paraId="667DE20F" w14:textId="77777777" w:rsidR="002E7F26" w:rsidRPr="00B25DE0" w:rsidRDefault="002E7F26" w:rsidP="002E7F26">
      <w:pPr>
        <w:pStyle w:val="Centuria-BodyCopy"/>
        <w:spacing w:after="0" w:line="240" w:lineRule="auto"/>
        <w:rPr>
          <w:szCs w:val="21"/>
        </w:rPr>
      </w:pPr>
    </w:p>
    <w:p w14:paraId="282F3565" w14:textId="0A4521E6" w:rsidR="002E7F26" w:rsidRPr="002E7F26" w:rsidRDefault="002E7F26" w:rsidP="002E7F26">
      <w:pPr>
        <w:pStyle w:val="Centuria-BodyCopy"/>
        <w:spacing w:after="0" w:line="240" w:lineRule="auto"/>
        <w:rPr>
          <w:szCs w:val="21"/>
        </w:rPr>
      </w:pPr>
      <w:r w:rsidRPr="00B25DE0">
        <w:rPr>
          <w:szCs w:val="21"/>
        </w:rPr>
        <w:t xml:space="preserve">Details of the full year components of distributions will be provided in the </w:t>
      </w:r>
      <w:r>
        <w:rPr>
          <w:szCs w:val="21"/>
        </w:rPr>
        <w:t>Attribution Managed Investment Trust Member Annual (</w:t>
      </w:r>
      <w:r w:rsidRPr="00905F4A">
        <w:rPr>
          <w:b/>
          <w:bCs/>
          <w:szCs w:val="21"/>
        </w:rPr>
        <w:t>AMMA</w:t>
      </w:r>
      <w:r>
        <w:rPr>
          <w:szCs w:val="21"/>
        </w:rPr>
        <w:t xml:space="preserve">) statement which will be sent to </w:t>
      </w:r>
      <w:r w:rsidRPr="00EE4304">
        <w:rPr>
          <w:szCs w:val="21"/>
        </w:rPr>
        <w:t>security</w:t>
      </w:r>
      <w:r w:rsidRPr="00681613">
        <w:rPr>
          <w:szCs w:val="21"/>
        </w:rPr>
        <w:t xml:space="preserve">holders </w:t>
      </w:r>
      <w:r>
        <w:rPr>
          <w:szCs w:val="21"/>
        </w:rPr>
        <w:t xml:space="preserve">post 30 </w:t>
      </w:r>
      <w:r w:rsidR="003E2A3C">
        <w:rPr>
          <w:szCs w:val="21"/>
        </w:rPr>
        <w:t>J</w:t>
      </w:r>
      <w:r w:rsidR="00DE2662">
        <w:rPr>
          <w:szCs w:val="21"/>
        </w:rPr>
        <w:t>u</w:t>
      </w:r>
      <w:r w:rsidR="003E2A3C">
        <w:rPr>
          <w:szCs w:val="21"/>
        </w:rPr>
        <w:t>ne 202</w:t>
      </w:r>
      <w:r w:rsidR="00BE43D1">
        <w:rPr>
          <w:szCs w:val="21"/>
        </w:rPr>
        <w:t>5</w:t>
      </w:r>
      <w:r w:rsidRPr="00681613">
        <w:rPr>
          <w:szCs w:val="21"/>
        </w:rPr>
        <w:t>.</w:t>
      </w:r>
      <w:r w:rsidRPr="00B25DE0">
        <w:rPr>
          <w:szCs w:val="21"/>
        </w:rPr>
        <w:t xml:space="preserve"> </w:t>
      </w:r>
    </w:p>
    <w:p w14:paraId="4147D056" w14:textId="77777777" w:rsidR="009F0703" w:rsidRPr="00E41732" w:rsidRDefault="009F0703" w:rsidP="00D259A6">
      <w:pPr>
        <w:rPr>
          <w:vertAlign w:val="subscript"/>
        </w:rPr>
      </w:pPr>
    </w:p>
    <w:sectPr w:rsidR="009F0703" w:rsidRPr="00E41732" w:rsidSect="00E417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67" w:right="851" w:bottom="1701" w:left="851" w:header="113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5DA2" w14:textId="77777777" w:rsidR="00096EB1" w:rsidRDefault="00096EB1" w:rsidP="00444E80">
      <w:r>
        <w:separator/>
      </w:r>
    </w:p>
  </w:endnote>
  <w:endnote w:type="continuationSeparator" w:id="0">
    <w:p w14:paraId="3B2E3F3F" w14:textId="77777777" w:rsidR="00096EB1" w:rsidRDefault="00096EB1" w:rsidP="00444E80">
      <w:r>
        <w:continuationSeparator/>
      </w:r>
    </w:p>
  </w:endnote>
  <w:endnote w:type="continuationNotice" w:id="1">
    <w:p w14:paraId="5AEE0E53" w14:textId="77777777" w:rsidR="00096EB1" w:rsidRDefault="00096E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T">
    <w:altName w:val="Arial"/>
    <w:charset w:val="00"/>
    <w:family w:val="modern"/>
    <w:pitch w:val="variable"/>
    <w:sig w:usb0="00000083" w:usb1="00000000" w:usb2="00000000" w:usb3="00000000" w:csb0="00000009" w:csb1="00000000"/>
  </w:font>
  <w:font w:name="Helvetica LT Bold">
    <w:altName w:val="Arial"/>
    <w:charset w:val="00"/>
    <w:family w:val="modern"/>
    <w:pitch w:val="variable"/>
    <w:sig w:usb0="00000083" w:usb1="00000000" w:usb2="00000000" w:usb3="00000000" w:csb0="00000009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son Neue Light">
    <w:altName w:val="Calibri"/>
    <w:charset w:val="4D"/>
    <w:family w:val="auto"/>
    <w:pitch w:val="variable"/>
    <w:sig w:usb0="A00000EF" w:usb1="5000207B" w:usb2="00000000" w:usb3="00000000" w:csb0="00000093" w:csb1="00000000"/>
  </w:font>
  <w:font w:name="Maison Neue Medium">
    <w:altName w:val="Calibri"/>
    <w:charset w:val="4D"/>
    <w:family w:val="auto"/>
    <w:pitch w:val="variable"/>
    <w:sig w:usb0="A00000E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58B85" w14:textId="77777777" w:rsidR="00A638C3" w:rsidRDefault="00A63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04B6" w14:textId="77777777" w:rsidR="00E8595B" w:rsidRDefault="00DC2D20">
    <w:pPr>
      <w:pStyle w:val="Footer"/>
    </w:pPr>
    <w:r w:rsidRPr="00E4173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7551354" wp14:editId="45D361FF">
              <wp:simplePos x="0" y="0"/>
              <wp:positionH relativeFrom="column">
                <wp:posOffset>2129189</wp:posOffset>
              </wp:positionH>
              <wp:positionV relativeFrom="paragraph">
                <wp:posOffset>-640080</wp:posOffset>
              </wp:positionV>
              <wp:extent cx="2260600" cy="6985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29A4E5" w14:textId="77777777" w:rsidR="00931130" w:rsidRDefault="00931130" w:rsidP="0093113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Centuria Capital Limited</w:t>
                          </w:r>
                        </w:p>
                        <w:p w14:paraId="75A7B117" w14:textId="77777777" w:rsidR="00931130" w:rsidRDefault="00931130" w:rsidP="0093113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Share Registry</w:t>
                          </w:r>
                        </w:p>
                        <w:p w14:paraId="6CCC33C4" w14:textId="77777777" w:rsidR="00931130" w:rsidRDefault="00931130" w:rsidP="0093113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GPO Box 3993,</w:t>
                          </w:r>
                        </w:p>
                        <w:p w14:paraId="70EADD1D" w14:textId="77777777" w:rsidR="00DC2D20" w:rsidRPr="00DC2D20" w:rsidRDefault="00931130" w:rsidP="00E41732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Sydney NSW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5135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67.65pt;margin-top:-50.4pt;width:178pt;height: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" filled="f" stroked="f" strokeweight=".5pt">
              <v:textbox>
                <w:txbxContent>
                  <w:p w14:paraId="4129A4E5" w14:textId="77777777" w:rsidR="00931130" w:rsidRDefault="00931130" w:rsidP="0093113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Centuria Capital Limited</w:t>
                    </w:r>
                  </w:p>
                  <w:p w14:paraId="75A7B117" w14:textId="77777777" w:rsidR="00931130" w:rsidRDefault="00931130" w:rsidP="0093113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Share Registry</w:t>
                    </w:r>
                  </w:p>
                  <w:p w14:paraId="6CCC33C4" w14:textId="77777777" w:rsidR="00931130" w:rsidRDefault="00931130" w:rsidP="0093113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GPO Box 3993,</w:t>
                    </w:r>
                  </w:p>
                  <w:p w14:paraId="70EADD1D" w14:textId="77777777" w:rsidR="00DC2D20" w:rsidRPr="00DC2D20" w:rsidRDefault="00931130" w:rsidP="00E41732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Sydney NSW 2001</w:t>
                    </w:r>
                  </w:p>
                </w:txbxContent>
              </v:textbox>
            </v:shape>
          </w:pict>
        </mc:Fallback>
      </mc:AlternateContent>
    </w:r>
    <w:r w:rsidRPr="00E41732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9633D5D" wp14:editId="4F360ECC">
              <wp:simplePos x="0" y="0"/>
              <wp:positionH relativeFrom="column">
                <wp:posOffset>3333349</wp:posOffset>
              </wp:positionH>
              <wp:positionV relativeFrom="paragraph">
                <wp:posOffset>-638810</wp:posOffset>
              </wp:positionV>
              <wp:extent cx="2260600" cy="6985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DDD208" w14:textId="2D650DBC" w:rsidR="00DC2D20" w:rsidRDefault="00DC2D20" w:rsidP="00DC2D2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P: 1800 182 257</w:t>
                          </w:r>
                          <w:r w:rsidR="00A638C3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 xml:space="preserve"> or </w:t>
                          </w:r>
                          <w:r w:rsidR="00A638C3" w:rsidRPr="00A638C3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(02) 8923 8923</w:t>
                          </w:r>
                        </w:p>
                        <w:p w14:paraId="6FF8CE5C" w14:textId="60F60006" w:rsidR="00A638C3" w:rsidRDefault="00A638C3" w:rsidP="00DC2D2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  <w:lang w:val="en-US"/>
                            </w:rPr>
                            <w:t>F: (02) 9460 2960</w:t>
                          </w:r>
                        </w:p>
                        <w:p w14:paraId="4F7B89E3" w14:textId="77777777" w:rsidR="00DC2D20" w:rsidRPr="00DC2D20" w:rsidRDefault="00DC2D20" w:rsidP="00DC2D2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DC2D20">
                              <w:rPr>
                                <w:rStyle w:val="Hyperlink"/>
                                <w:rFonts w:ascii="Maison Neue Light" w:hAnsi="Maison Neue Light"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Property.Enquiry@CenturiaInvestor.com.au</w:t>
                            </w:r>
                          </w:hyperlink>
                        </w:p>
                        <w:p w14:paraId="5165AC38" w14:textId="77777777" w:rsidR="00DC2D20" w:rsidRPr="00DC2D20" w:rsidRDefault="00DC2D20" w:rsidP="00DC2D2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</w:pPr>
                          <w:r w:rsidRPr="00DC2D20">
                            <w:rPr>
                              <w:rFonts w:ascii="Maison Neue Light" w:hAnsi="Maison Neue Light"/>
                              <w:color w:val="000000" w:themeColor="text1"/>
                              <w:sz w:val="16"/>
                              <w:szCs w:val="16"/>
                              <w:lang w:val="en-US"/>
                            </w:rPr>
                            <w:t>Centuria.com.au/property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633D5D" id="Text Box 3" o:spid="_x0000_s1027" type="#_x0000_t202" style="position:absolute;margin-left:262.45pt;margin-top:-50.3pt;width:178pt;height: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" filled="f" stroked="f" strokeweight=".5pt">
              <v:textbox>
                <w:txbxContent>
                  <w:p w14:paraId="6FDDD208" w14:textId="2D650DBC" w:rsidR="00DC2D20" w:rsidRDefault="00DC2D20" w:rsidP="00DC2D2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P: 1800 182 257</w:t>
                    </w:r>
                    <w:r w:rsidR="00A638C3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 xml:space="preserve"> or </w:t>
                    </w:r>
                    <w:r w:rsidR="00A638C3" w:rsidRPr="00A638C3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(02) 8923 8923</w:t>
                    </w:r>
                  </w:p>
                  <w:p w14:paraId="6FF8CE5C" w14:textId="60F60006" w:rsidR="00A638C3" w:rsidRDefault="00A638C3" w:rsidP="00DC2D2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  <w:lang w:val="en-US"/>
                      </w:rPr>
                      <w:t>F: (02) 9460 2960</w:t>
                    </w:r>
                  </w:p>
                  <w:p w14:paraId="4F7B89E3" w14:textId="77777777" w:rsidR="00DC2D20" w:rsidRPr="00DC2D20" w:rsidRDefault="00DC2D20" w:rsidP="00DC2D20">
                    <w:pPr>
                      <w:spacing w:line="276" w:lineRule="auto"/>
                      <w:rPr>
                        <w:rFonts w:ascii="Maison Neue Light" w:hAnsi="Maison Neue Light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Pr="00DC2D20">
                        <w:rPr>
                          <w:rStyle w:val="Hyperlink"/>
                          <w:rFonts w:ascii="Maison Neue Light" w:hAnsi="Maison Neue Light"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Property.Enquiry@CenturiaInvestor.com.au</w:t>
                      </w:r>
                    </w:hyperlink>
                  </w:p>
                  <w:p w14:paraId="5165AC38" w14:textId="77777777" w:rsidR="00DC2D20" w:rsidRPr="00DC2D20" w:rsidRDefault="00DC2D20" w:rsidP="00DC2D20">
                    <w:pPr>
                      <w:spacing w:line="276" w:lineRule="auto"/>
                      <w:rPr>
                        <w:rFonts w:ascii="Maison Neue Light" w:hAnsi="Maison Neue Light"/>
                        <w:color w:val="000000" w:themeColor="text1"/>
                        <w:sz w:val="16"/>
                        <w:szCs w:val="16"/>
                        <w:lang w:val="en-US"/>
                      </w:rPr>
                    </w:pPr>
                    <w:r w:rsidRPr="00DC2D20">
                      <w:rPr>
                        <w:rFonts w:ascii="Maison Neue Light" w:hAnsi="Maison Neue Light"/>
                        <w:color w:val="000000" w:themeColor="text1"/>
                        <w:sz w:val="16"/>
                        <w:szCs w:val="16"/>
                        <w:lang w:val="en-US"/>
                      </w:rPr>
                      <w:t>Centuria.com.au/property</w:t>
                    </w:r>
                  </w:p>
                </w:txbxContent>
              </v:textbox>
            </v:shape>
          </w:pict>
        </mc:Fallback>
      </mc:AlternateContent>
    </w:r>
    <w:r w:rsidRPr="00E41732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7E2852B" wp14:editId="781BB363">
              <wp:simplePos x="0" y="0"/>
              <wp:positionH relativeFrom="column">
                <wp:posOffset>937260</wp:posOffset>
              </wp:positionH>
              <wp:positionV relativeFrom="paragraph">
                <wp:posOffset>-642620</wp:posOffset>
              </wp:positionV>
              <wp:extent cx="1282700" cy="109093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1090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420275B" w14:textId="77777777" w:rsidR="00DA78C0" w:rsidRPr="00D71F0E" w:rsidRDefault="00DA78C0" w:rsidP="00DA78C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71F0E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Level 41</w:t>
                          </w: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, Chifley Tower</w:t>
                          </w:r>
                        </w:p>
                        <w:p w14:paraId="2092A129" w14:textId="77777777" w:rsidR="00DA78C0" w:rsidRPr="00D71F0E" w:rsidRDefault="00DA78C0" w:rsidP="00DA78C0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71F0E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2 Chifley Square,</w:t>
                          </w:r>
                        </w:p>
                        <w:p w14:paraId="50EE8615" w14:textId="6EE5FC2F" w:rsidR="00E41732" w:rsidRPr="00DA78C0" w:rsidRDefault="00DA78C0" w:rsidP="00E41732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71F0E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Sydney NSW, 2000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852B" id="Text Box 6" o:spid="_x0000_s1028" type="#_x0000_t202" style="position:absolute;margin-left:73.8pt;margin-top:-50.6pt;width:101pt;height:85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" filled="f" stroked="f" strokeweight=".5pt">
              <v:textbox>
                <w:txbxContent>
                  <w:p w14:paraId="4420275B" w14:textId="77777777" w:rsidR="00DA78C0" w:rsidRPr="00D71F0E" w:rsidRDefault="00DA78C0" w:rsidP="00DA78C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</w:pPr>
                    <w:r w:rsidRPr="00D71F0E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Level 41</w:t>
                    </w: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, Chifley Tower</w:t>
                    </w:r>
                  </w:p>
                  <w:p w14:paraId="2092A129" w14:textId="77777777" w:rsidR="00DA78C0" w:rsidRPr="00D71F0E" w:rsidRDefault="00DA78C0" w:rsidP="00DA78C0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</w:pPr>
                    <w:r w:rsidRPr="00D71F0E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2 Chifley Square,</w:t>
                    </w:r>
                  </w:p>
                  <w:p w14:paraId="50EE8615" w14:textId="6EE5FC2F" w:rsidR="00E41732" w:rsidRPr="00DA78C0" w:rsidRDefault="00DA78C0" w:rsidP="00E41732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</w:pPr>
                    <w:r w:rsidRPr="00D71F0E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Sydney NSW, 2000</w:t>
                    </w:r>
                  </w:p>
                </w:txbxContent>
              </v:textbox>
            </v:shape>
          </w:pict>
        </mc:Fallback>
      </mc:AlternateContent>
    </w:r>
    <w:r w:rsidR="00E41732" w:rsidRPr="00E41732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9BDC4F7" wp14:editId="603A1610">
              <wp:simplePos x="0" y="0"/>
              <wp:positionH relativeFrom="column">
                <wp:posOffset>5598795</wp:posOffset>
              </wp:positionH>
              <wp:positionV relativeFrom="paragraph">
                <wp:posOffset>-629920</wp:posOffset>
              </wp:positionV>
              <wp:extent cx="2260600" cy="6985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60600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F7E686" w14:textId="77777777" w:rsidR="00E41732" w:rsidRDefault="00E41732" w:rsidP="00E41732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ABN </w:t>
                          </w:r>
                          <w:r w:rsidR="00DC2D20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DC2D20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086</w:t>
                          </w: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DC2D20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553</w:t>
                          </w: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DC2D20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639</w:t>
                          </w:r>
                        </w:p>
                        <w:p w14:paraId="5A53844F" w14:textId="77777777" w:rsidR="00E41732" w:rsidRPr="00D17F62" w:rsidRDefault="00E41732" w:rsidP="00E41732">
                          <w:pPr>
                            <w:spacing w:line="276" w:lineRule="auto"/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AFSL </w:t>
                          </w:r>
                          <w:r w:rsidR="00DC2D20">
                            <w:rPr>
                              <w:rFonts w:ascii="Maison Neue Light" w:hAnsi="Maison Neue Light"/>
                              <w:color w:val="404040" w:themeColor="text1" w:themeTint="BF"/>
                              <w:sz w:val="16"/>
                              <w:szCs w:val="16"/>
                            </w:rPr>
                            <w:t>231149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BDC4F7" id="Text Box 5" o:spid="_x0000_s1029" type="#_x0000_t202" style="position:absolute;margin-left:440.85pt;margin-top:-49.6pt;width:178pt;height:5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" filled="f" stroked="f" strokeweight=".5pt">
              <v:textbox>
                <w:txbxContent>
                  <w:p w14:paraId="6DF7E686" w14:textId="77777777" w:rsidR="00E41732" w:rsidRDefault="00E41732" w:rsidP="00E41732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 xml:space="preserve">ABN </w:t>
                    </w:r>
                    <w:r w:rsidR="00DC2D20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11</w:t>
                    </w: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DC2D20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086</w:t>
                    </w: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DC2D20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553</w:t>
                    </w: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DC2D20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639</w:t>
                    </w:r>
                  </w:p>
                  <w:p w14:paraId="5A53844F" w14:textId="77777777" w:rsidR="00E41732" w:rsidRPr="00D17F62" w:rsidRDefault="00E41732" w:rsidP="00E41732">
                    <w:pPr>
                      <w:spacing w:line="276" w:lineRule="auto"/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 xml:space="preserve">AFSL </w:t>
                    </w:r>
                    <w:r w:rsidR="00DC2D20">
                      <w:rPr>
                        <w:rFonts w:ascii="Maison Neue Light" w:hAnsi="Maison Neue Light"/>
                        <w:color w:val="404040" w:themeColor="text1" w:themeTint="BF"/>
                        <w:sz w:val="16"/>
                        <w:szCs w:val="16"/>
                      </w:rPr>
                      <w:t>231149</w:t>
                    </w:r>
                  </w:p>
                </w:txbxContent>
              </v:textbox>
            </v:shape>
          </w:pict>
        </mc:Fallback>
      </mc:AlternateContent>
    </w:r>
    <w:r w:rsidR="00E41732" w:rsidRPr="00E4173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F6D57F4" wp14:editId="10D3F3F3">
              <wp:simplePos x="0" y="0"/>
              <wp:positionH relativeFrom="column">
                <wp:posOffset>-292100</wp:posOffset>
              </wp:positionH>
              <wp:positionV relativeFrom="paragraph">
                <wp:posOffset>-639980</wp:posOffset>
              </wp:positionV>
              <wp:extent cx="1346200" cy="43180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0" cy="431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2866CD" w14:textId="77777777" w:rsidR="00E41732" w:rsidRPr="008A0988" w:rsidRDefault="00E41732" w:rsidP="00E41732">
                          <w:pPr>
                            <w:spacing w:line="276" w:lineRule="auto"/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8A0988"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Centuria Property </w:t>
                          </w:r>
                        </w:p>
                        <w:p w14:paraId="75FC912C" w14:textId="77777777" w:rsidR="00E41732" w:rsidRPr="008A0988" w:rsidRDefault="00E41732" w:rsidP="00E41732">
                          <w:pPr>
                            <w:spacing w:line="276" w:lineRule="auto"/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8A0988"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  <w:t>Funds</w:t>
                          </w:r>
                          <w:r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A0988">
                            <w:rPr>
                              <w:rFonts w:ascii="Maison Neue Medium" w:hAnsi="Maison Neue Medium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Limited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6D57F4" id="Text Box 7" o:spid="_x0000_s1030" type="#_x0000_t202" style="position:absolute;margin-left:-23pt;margin-top:-50.4pt;width:106pt;height:3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" filled="f" stroked="f" strokeweight=".5pt">
              <v:textbox>
                <w:txbxContent>
                  <w:p w14:paraId="312866CD" w14:textId="77777777" w:rsidR="00E41732" w:rsidRPr="008A0988" w:rsidRDefault="00E41732" w:rsidP="00E41732">
                    <w:pPr>
                      <w:spacing w:line="276" w:lineRule="auto"/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</w:pPr>
                    <w:r w:rsidRPr="008A0988"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  <w:t xml:space="preserve">Centuria Property </w:t>
                    </w:r>
                  </w:p>
                  <w:p w14:paraId="75FC912C" w14:textId="77777777" w:rsidR="00E41732" w:rsidRPr="008A0988" w:rsidRDefault="00E41732" w:rsidP="00E41732">
                    <w:pPr>
                      <w:spacing w:line="276" w:lineRule="auto"/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</w:pPr>
                    <w:r w:rsidRPr="008A0988"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  <w:t>Funds</w:t>
                    </w:r>
                    <w:r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r w:rsidRPr="008A0988">
                      <w:rPr>
                        <w:rFonts w:ascii="Maison Neue Medium" w:hAnsi="Maison Neue Medium"/>
                        <w:color w:val="404040" w:themeColor="text1" w:themeTint="BF"/>
                        <w:sz w:val="18"/>
                        <w:szCs w:val="18"/>
                      </w:rPr>
                      <w:t xml:space="preserve">Limited </w:t>
                    </w:r>
                  </w:p>
                </w:txbxContent>
              </v:textbox>
            </v:shape>
          </w:pict>
        </mc:Fallback>
      </mc:AlternateContent>
    </w:r>
    <w:r w:rsidR="00E41732" w:rsidRPr="00E41732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426F9E" wp14:editId="45C0DF08">
              <wp:simplePos x="0" y="0"/>
              <wp:positionH relativeFrom="column">
                <wp:posOffset>-574040</wp:posOffset>
              </wp:positionH>
              <wp:positionV relativeFrom="paragraph">
                <wp:posOffset>-911693</wp:posOffset>
              </wp:positionV>
              <wp:extent cx="8434070" cy="0"/>
              <wp:effectExtent l="0" t="0" r="11430" b="1270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4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36F5CA" id="Straight Connector 18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2pt,-71.8pt" to="618.9pt,-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" strokecolor="black [3213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1855" w14:textId="77777777" w:rsidR="00A56A6D" w:rsidRDefault="00A56A6D" w:rsidP="00D259A6">
    <w:pPr>
      <w:pStyle w:val="Footer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8D3F" w14:textId="77777777" w:rsidR="00096EB1" w:rsidRDefault="00096EB1" w:rsidP="00444E80">
      <w:r>
        <w:separator/>
      </w:r>
    </w:p>
  </w:footnote>
  <w:footnote w:type="continuationSeparator" w:id="0">
    <w:p w14:paraId="4300D52D" w14:textId="77777777" w:rsidR="00096EB1" w:rsidRDefault="00096EB1" w:rsidP="00444E80">
      <w:r>
        <w:continuationSeparator/>
      </w:r>
    </w:p>
  </w:footnote>
  <w:footnote w:type="continuationNotice" w:id="1">
    <w:p w14:paraId="7C1DC9F4" w14:textId="77777777" w:rsidR="00096EB1" w:rsidRDefault="00096E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2412" w14:textId="77777777" w:rsidR="00A638C3" w:rsidRDefault="00A63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6E46" w14:textId="77777777" w:rsidR="00A56A6D" w:rsidRDefault="00E41732">
    <w:pPr>
      <w:pStyle w:val="Header"/>
    </w:pPr>
    <w:r>
      <w:rPr>
        <w:noProof/>
      </w:rPr>
      <w:drawing>
        <wp:inline distT="0" distB="0" distL="0" distR="0" wp14:anchorId="60F99B00" wp14:editId="62BC27F0">
          <wp:extent cx="2132965" cy="1050177"/>
          <wp:effectExtent l="0" t="0" r="63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uria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3496" cy="1084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0F2FC" w14:textId="77777777" w:rsidR="00A56A6D" w:rsidRDefault="00D259A6" w:rsidP="00712C47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3391F8F" wp14:editId="117C68C6">
          <wp:simplePos x="0" y="0"/>
          <wp:positionH relativeFrom="page">
            <wp:posOffset>114300</wp:posOffset>
          </wp:positionH>
          <wp:positionV relativeFrom="page">
            <wp:posOffset>286385</wp:posOffset>
          </wp:positionV>
          <wp:extent cx="6166908" cy="713048"/>
          <wp:effectExtent l="0" t="0" r="0" b="0"/>
          <wp:wrapNone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uria_header_20mm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66908" cy="713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9726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04C673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6172690">
    <w:abstractNumId w:val="1"/>
  </w:num>
  <w:num w:numId="2" w16cid:durableId="2002003998">
    <w:abstractNumId w:val="1"/>
  </w:num>
  <w:num w:numId="3" w16cid:durableId="16854602">
    <w:abstractNumId w:val="1"/>
  </w:num>
  <w:num w:numId="4" w16cid:durableId="213486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A7"/>
    <w:rsid w:val="00000D07"/>
    <w:rsid w:val="00001EFE"/>
    <w:rsid w:val="000061E8"/>
    <w:rsid w:val="00012D44"/>
    <w:rsid w:val="000158D6"/>
    <w:rsid w:val="00023724"/>
    <w:rsid w:val="00030A91"/>
    <w:rsid w:val="0004137B"/>
    <w:rsid w:val="00043F91"/>
    <w:rsid w:val="00045B4B"/>
    <w:rsid w:val="00053375"/>
    <w:rsid w:val="0006173D"/>
    <w:rsid w:val="0007710E"/>
    <w:rsid w:val="000800BA"/>
    <w:rsid w:val="0008160F"/>
    <w:rsid w:val="00084C44"/>
    <w:rsid w:val="00094D07"/>
    <w:rsid w:val="00096EB1"/>
    <w:rsid w:val="00097FC0"/>
    <w:rsid w:val="000A30A7"/>
    <w:rsid w:val="000A3474"/>
    <w:rsid w:val="000B0E1D"/>
    <w:rsid w:val="000D0D1A"/>
    <w:rsid w:val="000D2558"/>
    <w:rsid w:val="000D76D6"/>
    <w:rsid w:val="000E3E24"/>
    <w:rsid w:val="000E62D8"/>
    <w:rsid w:val="000E76FA"/>
    <w:rsid w:val="00105139"/>
    <w:rsid w:val="00112B31"/>
    <w:rsid w:val="00113E27"/>
    <w:rsid w:val="001160B1"/>
    <w:rsid w:val="001250B9"/>
    <w:rsid w:val="00140A7E"/>
    <w:rsid w:val="001572E7"/>
    <w:rsid w:val="0016324C"/>
    <w:rsid w:val="001642AC"/>
    <w:rsid w:val="001660DD"/>
    <w:rsid w:val="00173503"/>
    <w:rsid w:val="00181EA5"/>
    <w:rsid w:val="0018377A"/>
    <w:rsid w:val="00185B6A"/>
    <w:rsid w:val="00185BF1"/>
    <w:rsid w:val="00191FC8"/>
    <w:rsid w:val="0019336E"/>
    <w:rsid w:val="001C57A2"/>
    <w:rsid w:val="001C6C0A"/>
    <w:rsid w:val="001D222C"/>
    <w:rsid w:val="001F4036"/>
    <w:rsid w:val="0020216D"/>
    <w:rsid w:val="00205727"/>
    <w:rsid w:val="00205FA0"/>
    <w:rsid w:val="00206481"/>
    <w:rsid w:val="0022357B"/>
    <w:rsid w:val="002331EF"/>
    <w:rsid w:val="00253A47"/>
    <w:rsid w:val="00253FFA"/>
    <w:rsid w:val="002546C5"/>
    <w:rsid w:val="00257321"/>
    <w:rsid w:val="002635DE"/>
    <w:rsid w:val="002650AF"/>
    <w:rsid w:val="00267DA9"/>
    <w:rsid w:val="00270F29"/>
    <w:rsid w:val="00275E2A"/>
    <w:rsid w:val="00286141"/>
    <w:rsid w:val="002B04C0"/>
    <w:rsid w:val="002C468F"/>
    <w:rsid w:val="002D2AC7"/>
    <w:rsid w:val="002D2B73"/>
    <w:rsid w:val="002E574E"/>
    <w:rsid w:val="002E7F26"/>
    <w:rsid w:val="0032057D"/>
    <w:rsid w:val="00321D35"/>
    <w:rsid w:val="00325DAC"/>
    <w:rsid w:val="00331717"/>
    <w:rsid w:val="00336462"/>
    <w:rsid w:val="00351F2F"/>
    <w:rsid w:val="00362476"/>
    <w:rsid w:val="0039726C"/>
    <w:rsid w:val="003A73F8"/>
    <w:rsid w:val="003B21D8"/>
    <w:rsid w:val="003B2418"/>
    <w:rsid w:val="003B2C7A"/>
    <w:rsid w:val="003B3E5D"/>
    <w:rsid w:val="003B59DB"/>
    <w:rsid w:val="003C5298"/>
    <w:rsid w:val="003C5D11"/>
    <w:rsid w:val="003C75F5"/>
    <w:rsid w:val="003D6A53"/>
    <w:rsid w:val="003D797F"/>
    <w:rsid w:val="003D7AB2"/>
    <w:rsid w:val="003E15B8"/>
    <w:rsid w:val="003E2A3C"/>
    <w:rsid w:val="003E7A41"/>
    <w:rsid w:val="003E7BFC"/>
    <w:rsid w:val="003F628D"/>
    <w:rsid w:val="00413CCF"/>
    <w:rsid w:val="00434995"/>
    <w:rsid w:val="00434A94"/>
    <w:rsid w:val="00434E76"/>
    <w:rsid w:val="00441B90"/>
    <w:rsid w:val="00444E80"/>
    <w:rsid w:val="00457815"/>
    <w:rsid w:val="00461553"/>
    <w:rsid w:val="00470FD3"/>
    <w:rsid w:val="00480F3F"/>
    <w:rsid w:val="004900AC"/>
    <w:rsid w:val="004A22E9"/>
    <w:rsid w:val="004A449F"/>
    <w:rsid w:val="004B1D63"/>
    <w:rsid w:val="004B7422"/>
    <w:rsid w:val="004C1DAA"/>
    <w:rsid w:val="004C4488"/>
    <w:rsid w:val="004D65B9"/>
    <w:rsid w:val="004F2A4A"/>
    <w:rsid w:val="004F32A5"/>
    <w:rsid w:val="004F7AEA"/>
    <w:rsid w:val="005035C6"/>
    <w:rsid w:val="0050362C"/>
    <w:rsid w:val="0051382B"/>
    <w:rsid w:val="0051450D"/>
    <w:rsid w:val="00527794"/>
    <w:rsid w:val="00592AE1"/>
    <w:rsid w:val="00592FA9"/>
    <w:rsid w:val="00593B1D"/>
    <w:rsid w:val="00594621"/>
    <w:rsid w:val="0059678B"/>
    <w:rsid w:val="005A0172"/>
    <w:rsid w:val="005B42AB"/>
    <w:rsid w:val="005C1CC6"/>
    <w:rsid w:val="005E31D3"/>
    <w:rsid w:val="005E6285"/>
    <w:rsid w:val="005E66D7"/>
    <w:rsid w:val="005F2785"/>
    <w:rsid w:val="005F33E0"/>
    <w:rsid w:val="00601B4B"/>
    <w:rsid w:val="00606CEB"/>
    <w:rsid w:val="006076C2"/>
    <w:rsid w:val="00615986"/>
    <w:rsid w:val="00615B97"/>
    <w:rsid w:val="0062046C"/>
    <w:rsid w:val="0062152D"/>
    <w:rsid w:val="0063516C"/>
    <w:rsid w:val="006441DC"/>
    <w:rsid w:val="0064584E"/>
    <w:rsid w:val="00654390"/>
    <w:rsid w:val="0067589E"/>
    <w:rsid w:val="00690103"/>
    <w:rsid w:val="00692714"/>
    <w:rsid w:val="006978F4"/>
    <w:rsid w:val="00697B81"/>
    <w:rsid w:val="006B126F"/>
    <w:rsid w:val="006B162A"/>
    <w:rsid w:val="006B30A4"/>
    <w:rsid w:val="006B6DF2"/>
    <w:rsid w:val="006C1542"/>
    <w:rsid w:val="006C3B63"/>
    <w:rsid w:val="006D1D8D"/>
    <w:rsid w:val="006F3189"/>
    <w:rsid w:val="00712C47"/>
    <w:rsid w:val="00720E3C"/>
    <w:rsid w:val="007242F0"/>
    <w:rsid w:val="007320A5"/>
    <w:rsid w:val="00745942"/>
    <w:rsid w:val="00752429"/>
    <w:rsid w:val="00753C8C"/>
    <w:rsid w:val="0075631A"/>
    <w:rsid w:val="00756464"/>
    <w:rsid w:val="00757A51"/>
    <w:rsid w:val="007603CA"/>
    <w:rsid w:val="00763612"/>
    <w:rsid w:val="0076628A"/>
    <w:rsid w:val="00767E62"/>
    <w:rsid w:val="00773103"/>
    <w:rsid w:val="00784412"/>
    <w:rsid w:val="00786903"/>
    <w:rsid w:val="00791DB4"/>
    <w:rsid w:val="007B2CB3"/>
    <w:rsid w:val="007B4809"/>
    <w:rsid w:val="007B49ED"/>
    <w:rsid w:val="007B710D"/>
    <w:rsid w:val="007B717D"/>
    <w:rsid w:val="007D4528"/>
    <w:rsid w:val="007E1B35"/>
    <w:rsid w:val="007F0CE4"/>
    <w:rsid w:val="00804958"/>
    <w:rsid w:val="00811885"/>
    <w:rsid w:val="00833496"/>
    <w:rsid w:val="00837E70"/>
    <w:rsid w:val="008479D1"/>
    <w:rsid w:val="0085233F"/>
    <w:rsid w:val="0087137B"/>
    <w:rsid w:val="008A02D4"/>
    <w:rsid w:val="008B1D6B"/>
    <w:rsid w:val="008C73DA"/>
    <w:rsid w:val="008D5037"/>
    <w:rsid w:val="008D6398"/>
    <w:rsid w:val="008E12D2"/>
    <w:rsid w:val="008F7C6A"/>
    <w:rsid w:val="00907E53"/>
    <w:rsid w:val="0091561F"/>
    <w:rsid w:val="00917FE7"/>
    <w:rsid w:val="0092209D"/>
    <w:rsid w:val="00931130"/>
    <w:rsid w:val="00953CE6"/>
    <w:rsid w:val="0096055F"/>
    <w:rsid w:val="009676F4"/>
    <w:rsid w:val="00972401"/>
    <w:rsid w:val="00973B5D"/>
    <w:rsid w:val="009741AF"/>
    <w:rsid w:val="00996C2E"/>
    <w:rsid w:val="009A095D"/>
    <w:rsid w:val="009A0EC7"/>
    <w:rsid w:val="009A6DC0"/>
    <w:rsid w:val="009B19C4"/>
    <w:rsid w:val="009B750A"/>
    <w:rsid w:val="009C6FA3"/>
    <w:rsid w:val="009D2307"/>
    <w:rsid w:val="009D4AA0"/>
    <w:rsid w:val="009E4D10"/>
    <w:rsid w:val="009E6D15"/>
    <w:rsid w:val="009F0703"/>
    <w:rsid w:val="009F6158"/>
    <w:rsid w:val="00A2022D"/>
    <w:rsid w:val="00A21335"/>
    <w:rsid w:val="00A53686"/>
    <w:rsid w:val="00A56A6D"/>
    <w:rsid w:val="00A61862"/>
    <w:rsid w:val="00A61F33"/>
    <w:rsid w:val="00A638C3"/>
    <w:rsid w:val="00A71CB2"/>
    <w:rsid w:val="00A8320C"/>
    <w:rsid w:val="00A852AC"/>
    <w:rsid w:val="00AA3E45"/>
    <w:rsid w:val="00AA72D3"/>
    <w:rsid w:val="00AA7350"/>
    <w:rsid w:val="00AB75A7"/>
    <w:rsid w:val="00AB7DC3"/>
    <w:rsid w:val="00AC38D7"/>
    <w:rsid w:val="00AD0465"/>
    <w:rsid w:val="00AD48E7"/>
    <w:rsid w:val="00AE0C73"/>
    <w:rsid w:val="00AE1009"/>
    <w:rsid w:val="00AE1BD4"/>
    <w:rsid w:val="00AE23EB"/>
    <w:rsid w:val="00AE730D"/>
    <w:rsid w:val="00AE7EA8"/>
    <w:rsid w:val="00AF5984"/>
    <w:rsid w:val="00B11AFF"/>
    <w:rsid w:val="00B15442"/>
    <w:rsid w:val="00B46029"/>
    <w:rsid w:val="00B50461"/>
    <w:rsid w:val="00B516E4"/>
    <w:rsid w:val="00B555D3"/>
    <w:rsid w:val="00B66983"/>
    <w:rsid w:val="00B70846"/>
    <w:rsid w:val="00B74982"/>
    <w:rsid w:val="00B851F4"/>
    <w:rsid w:val="00B959A2"/>
    <w:rsid w:val="00BC5998"/>
    <w:rsid w:val="00BD0822"/>
    <w:rsid w:val="00BD2ADE"/>
    <w:rsid w:val="00BE43D1"/>
    <w:rsid w:val="00BE4C54"/>
    <w:rsid w:val="00BF0ED4"/>
    <w:rsid w:val="00BF6A65"/>
    <w:rsid w:val="00C1449D"/>
    <w:rsid w:val="00C17E9A"/>
    <w:rsid w:val="00C32C58"/>
    <w:rsid w:val="00C34111"/>
    <w:rsid w:val="00C44869"/>
    <w:rsid w:val="00C4581A"/>
    <w:rsid w:val="00C728B5"/>
    <w:rsid w:val="00C72BA9"/>
    <w:rsid w:val="00C90D29"/>
    <w:rsid w:val="00C970D3"/>
    <w:rsid w:val="00CA4AFC"/>
    <w:rsid w:val="00CB2305"/>
    <w:rsid w:val="00CC3E65"/>
    <w:rsid w:val="00CC75AB"/>
    <w:rsid w:val="00CD0C11"/>
    <w:rsid w:val="00CD1A77"/>
    <w:rsid w:val="00CD4625"/>
    <w:rsid w:val="00CE30E0"/>
    <w:rsid w:val="00CE3C53"/>
    <w:rsid w:val="00CE3DE9"/>
    <w:rsid w:val="00CF307F"/>
    <w:rsid w:val="00D02E77"/>
    <w:rsid w:val="00D259A6"/>
    <w:rsid w:val="00D44C5C"/>
    <w:rsid w:val="00D45D65"/>
    <w:rsid w:val="00D46A14"/>
    <w:rsid w:val="00D47F03"/>
    <w:rsid w:val="00D518D7"/>
    <w:rsid w:val="00D72FAA"/>
    <w:rsid w:val="00D74B6B"/>
    <w:rsid w:val="00D83F84"/>
    <w:rsid w:val="00D84257"/>
    <w:rsid w:val="00D94364"/>
    <w:rsid w:val="00DA1E71"/>
    <w:rsid w:val="00DA7277"/>
    <w:rsid w:val="00DA78C0"/>
    <w:rsid w:val="00DC180A"/>
    <w:rsid w:val="00DC2D20"/>
    <w:rsid w:val="00DE2662"/>
    <w:rsid w:val="00DE6C94"/>
    <w:rsid w:val="00DF647A"/>
    <w:rsid w:val="00E0142A"/>
    <w:rsid w:val="00E03288"/>
    <w:rsid w:val="00E06F1C"/>
    <w:rsid w:val="00E1168B"/>
    <w:rsid w:val="00E212DA"/>
    <w:rsid w:val="00E32825"/>
    <w:rsid w:val="00E41732"/>
    <w:rsid w:val="00E41810"/>
    <w:rsid w:val="00E456E1"/>
    <w:rsid w:val="00E60350"/>
    <w:rsid w:val="00E71D85"/>
    <w:rsid w:val="00E74221"/>
    <w:rsid w:val="00E76849"/>
    <w:rsid w:val="00E76B84"/>
    <w:rsid w:val="00E8566A"/>
    <w:rsid w:val="00E8595B"/>
    <w:rsid w:val="00E8668B"/>
    <w:rsid w:val="00EA2CCD"/>
    <w:rsid w:val="00EA35A4"/>
    <w:rsid w:val="00EA5CEB"/>
    <w:rsid w:val="00EB1237"/>
    <w:rsid w:val="00EF3158"/>
    <w:rsid w:val="00F15943"/>
    <w:rsid w:val="00F16A3A"/>
    <w:rsid w:val="00F20BBA"/>
    <w:rsid w:val="00F32DD9"/>
    <w:rsid w:val="00F44DBB"/>
    <w:rsid w:val="00F469AD"/>
    <w:rsid w:val="00F52593"/>
    <w:rsid w:val="00F53F18"/>
    <w:rsid w:val="00F65BAB"/>
    <w:rsid w:val="00F70A02"/>
    <w:rsid w:val="00F72C29"/>
    <w:rsid w:val="00F82250"/>
    <w:rsid w:val="00F9261F"/>
    <w:rsid w:val="00F957B7"/>
    <w:rsid w:val="00F97B84"/>
    <w:rsid w:val="00FA1B4B"/>
    <w:rsid w:val="00FB2AF5"/>
    <w:rsid w:val="00FB522A"/>
    <w:rsid w:val="00FB7939"/>
    <w:rsid w:val="00FC2FF6"/>
    <w:rsid w:val="00FC5B0F"/>
    <w:rsid w:val="00FD54BC"/>
    <w:rsid w:val="00FD5BC6"/>
    <w:rsid w:val="00FF06E2"/>
    <w:rsid w:val="00FF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2C4F59"/>
  <w15:chartTrackingRefBased/>
  <w15:docId w15:val="{35930BD7-69B9-4893-B716-4904A01A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F26"/>
    <w:rPr>
      <w:rFonts w:ascii="Helvetica LT" w:eastAsia="Helvetica LT" w:hAnsi="Helvetica L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D8D"/>
    <w:pPr>
      <w:spacing w:before="480" w:after="120"/>
      <w:contextualSpacing/>
      <w:outlineLvl w:val="0"/>
    </w:pPr>
    <w:rPr>
      <w:rFonts w:ascii="Helvetica LT Bold" w:hAnsi="Helvetica LT Bold"/>
      <w:color w:val="8A745A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6D1D8D"/>
    <w:pPr>
      <w:spacing w:before="360" w:after="120"/>
      <w:contextualSpacing/>
      <w:outlineLvl w:val="1"/>
    </w:pPr>
    <w:rPr>
      <w:rFonts w:ascii="Helvetica LT Bold" w:hAnsi="Helvetica LT Bold"/>
      <w:sz w:val="28"/>
      <w:szCs w:val="28"/>
    </w:rPr>
  </w:style>
  <w:style w:type="paragraph" w:styleId="Heading3">
    <w:name w:val="heading 3"/>
    <w:basedOn w:val="Normal"/>
    <w:next w:val="Normal"/>
    <w:qFormat/>
    <w:rsid w:val="006D1D8D"/>
    <w:pPr>
      <w:spacing w:before="240"/>
      <w:contextualSpacing/>
      <w:outlineLvl w:val="2"/>
    </w:pPr>
    <w:rPr>
      <w:rFonts w:ascii="Helvetica LT Bold" w:hAnsi="Helvetica LT Bold"/>
    </w:rPr>
  </w:style>
  <w:style w:type="paragraph" w:styleId="Heading4">
    <w:name w:val="heading 4"/>
    <w:basedOn w:val="Normal"/>
    <w:next w:val="Normal"/>
    <w:qFormat/>
    <w:rsid w:val="006D1D8D"/>
    <w:pPr>
      <w:spacing w:before="240"/>
      <w:contextualSpacing/>
      <w:outlineLvl w:val="3"/>
    </w:pPr>
    <w:rPr>
      <w:rFonts w:ascii="Helvetica LT Bold" w:hAnsi="Helvetica LT Bold"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1D8D"/>
    <w:rPr>
      <w:rFonts w:ascii="Helvetica LT Bold" w:eastAsia="Helvetica LT" w:hAnsi="Helvetica LT Bold"/>
      <w:color w:val="8A745A"/>
      <w:sz w:val="40"/>
      <w:szCs w:val="40"/>
      <w:lang w:val="en-AU" w:eastAsia="en-US" w:bidi="ar-SA"/>
    </w:rPr>
  </w:style>
  <w:style w:type="character" w:customStyle="1" w:styleId="Heading2Char">
    <w:name w:val="Heading 2 Char"/>
    <w:link w:val="Heading2"/>
    <w:uiPriority w:val="9"/>
    <w:semiHidden/>
    <w:rsid w:val="006D1D8D"/>
    <w:rPr>
      <w:rFonts w:ascii="Helvetica LT Bold" w:eastAsia="Helvetica LT" w:hAnsi="Helvetica LT Bold"/>
      <w:sz w:val="28"/>
      <w:szCs w:val="28"/>
      <w:lang w:val="en-AU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D1D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1D8D"/>
    <w:rPr>
      <w:rFonts w:ascii="Helvetica LT" w:eastAsia="Helvetica LT" w:hAnsi="Helvetica LT"/>
      <w:sz w:val="22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D1D8D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uiPriority w:val="99"/>
    <w:semiHidden/>
    <w:rsid w:val="006D1D8D"/>
    <w:rPr>
      <w:rFonts w:ascii="Helvetica LT" w:eastAsia="Helvetica LT" w:hAnsi="Helvetica LT"/>
      <w:sz w:val="18"/>
      <w:lang w:val="en-AU" w:eastAsia="en-US" w:bidi="ar-SA"/>
    </w:rPr>
  </w:style>
  <w:style w:type="table" w:styleId="TableGrid">
    <w:name w:val="Table Grid"/>
    <w:basedOn w:val="TableNormal"/>
    <w:rsid w:val="007B2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qFormat/>
    <w:rsid w:val="006D1D8D"/>
    <w:pPr>
      <w:spacing w:after="120"/>
    </w:pPr>
  </w:style>
  <w:style w:type="table" w:customStyle="1" w:styleId="CenturiaTable">
    <w:name w:val="Centuria Table"/>
    <w:basedOn w:val="TableNormal"/>
    <w:qFormat/>
    <w:rsid w:val="006D1D8D"/>
    <w:rPr>
      <w:rFonts w:ascii="Helvetica LT" w:eastAsia="Helvetica LT" w:hAnsi="Helvetica LT"/>
      <w:sz w:val="22"/>
    </w:rPr>
    <w:tblPr>
      <w:tblInd w:w="108" w:type="dxa"/>
      <w:tblBorders>
        <w:bottom w:val="single" w:sz="12" w:space="0" w:color="3F3F3F"/>
        <w:insideH w:val="single" w:sz="2" w:space="0" w:color="auto"/>
      </w:tblBorders>
      <w:tblCellMar>
        <w:top w:w="57" w:type="dxa"/>
        <w:bottom w:w="57" w:type="dxa"/>
      </w:tblCellMar>
    </w:tblPr>
    <w:tblStylePr w:type="firstRow">
      <w:rPr>
        <w:rFonts w:ascii="Tms Rmn" w:hAnsi="Tms Rmn"/>
        <w:b w:val="0"/>
        <w:color w:val="FFFFFF"/>
      </w:rPr>
      <w:tblPr/>
      <w:tcPr>
        <w:tcBorders>
          <w:top w:val="single" w:sz="2" w:space="0" w:color="3F3F3F"/>
          <w:left w:val="single" w:sz="2" w:space="0" w:color="3F3F3F"/>
          <w:bottom w:val="single" w:sz="2" w:space="0" w:color="3F3F3F"/>
          <w:right w:val="single" w:sz="2" w:space="0" w:color="3F3F3F"/>
          <w:insideH w:val="nil"/>
          <w:insideV w:val="nil"/>
          <w:tl2br w:val="nil"/>
          <w:tr2bl w:val="nil"/>
        </w:tcBorders>
        <w:shd w:val="clear" w:color="auto" w:fill="3F3F3F"/>
      </w:tcPr>
    </w:tblStylePr>
  </w:style>
  <w:style w:type="table" w:customStyle="1" w:styleId="CenturiaTableGold">
    <w:name w:val="Centuria Table Gold"/>
    <w:basedOn w:val="TableNormal"/>
    <w:qFormat/>
    <w:rsid w:val="006D1D8D"/>
    <w:rPr>
      <w:rFonts w:ascii="Helvetica LT" w:eastAsia="Helvetica LT" w:hAnsi="Helvetica LT"/>
      <w:sz w:val="22"/>
    </w:rPr>
    <w:tblPr>
      <w:tblInd w:w="108" w:type="dxa"/>
      <w:tblBorders>
        <w:bottom w:val="single" w:sz="2" w:space="0" w:color="auto"/>
        <w:insideH w:val="single" w:sz="2" w:space="0" w:color="auto"/>
      </w:tblBorders>
      <w:tblCellMar>
        <w:top w:w="57" w:type="dxa"/>
        <w:bottom w:w="57" w:type="dxa"/>
      </w:tblCellMar>
    </w:tblPr>
    <w:tblStylePr w:type="firstRow">
      <w:rPr>
        <w:rFonts w:ascii="Tms Rmn" w:hAnsi="Tms Rmn"/>
        <w:b w:val="0"/>
        <w:color w:val="FFFFFF"/>
      </w:rPr>
      <w:tblPr/>
      <w:tcPr>
        <w:tcBorders>
          <w:top w:val="single" w:sz="2" w:space="0" w:color="8A745A"/>
          <w:left w:val="single" w:sz="2" w:space="0" w:color="8A745A"/>
          <w:bottom w:val="single" w:sz="2" w:space="0" w:color="8A745A"/>
          <w:right w:val="single" w:sz="2" w:space="0" w:color="8A745A"/>
          <w:insideH w:val="single" w:sz="2" w:space="0" w:color="8A745A"/>
          <w:insideV w:val="single" w:sz="2" w:space="0" w:color="8A745A"/>
        </w:tcBorders>
        <w:shd w:val="clear" w:color="auto" w:fill="8A745A"/>
      </w:tcPr>
    </w:tblStylePr>
  </w:style>
  <w:style w:type="paragraph" w:customStyle="1" w:styleId="GoldCopy">
    <w:name w:val="Gold Copy"/>
    <w:link w:val="GoldCopyCharChar"/>
    <w:rsid w:val="00043F91"/>
    <w:rPr>
      <w:rFonts w:ascii="Helvetica LT Bold" w:hAnsi="Helvetica LT Bold"/>
      <w:color w:val="8A745A"/>
      <w:sz w:val="22"/>
      <w:szCs w:val="22"/>
    </w:rPr>
  </w:style>
  <w:style w:type="character" w:customStyle="1" w:styleId="GoldCopyCharChar">
    <w:name w:val="Gold Copy Char Char"/>
    <w:link w:val="GoldCopy"/>
    <w:rsid w:val="00043F91"/>
    <w:rPr>
      <w:rFonts w:ascii="Helvetica LT Bold" w:eastAsia="Arial" w:hAnsi="Helvetica LT Bold"/>
      <w:color w:val="8A745A"/>
      <w:sz w:val="22"/>
      <w:szCs w:val="22"/>
      <w:lang w:val="en-AU" w:eastAsia="en-US" w:bidi="ar-SA"/>
    </w:rPr>
  </w:style>
  <w:style w:type="paragraph" w:styleId="ListBullet">
    <w:name w:val="List Bullet"/>
    <w:basedOn w:val="Normal"/>
    <w:qFormat/>
    <w:rsid w:val="0085233F"/>
    <w:pPr>
      <w:numPr>
        <w:numId w:val="1"/>
      </w:numPr>
      <w:spacing w:after="120"/>
      <w:contextualSpacing/>
    </w:pPr>
  </w:style>
  <w:style w:type="paragraph" w:customStyle="1" w:styleId="PullQuote">
    <w:name w:val="Pull Quote"/>
    <w:basedOn w:val="Normal"/>
    <w:qFormat/>
    <w:rsid w:val="006D1D8D"/>
    <w:rPr>
      <w:rFonts w:ascii="Helvetica LT Bold" w:hAnsi="Helvetica LT Bold"/>
      <w:color w:val="7F7F7F"/>
      <w:sz w:val="32"/>
      <w:szCs w:val="32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6D1D8D"/>
    <w:pPr>
      <w:spacing w:before="240" w:after="240"/>
    </w:pPr>
    <w:rPr>
      <w:i/>
    </w:rPr>
  </w:style>
  <w:style w:type="character" w:customStyle="1" w:styleId="ColorfulGrid-Accent1Char">
    <w:name w:val="Colorful Grid - Accent 1 Char"/>
    <w:link w:val="ColorfulGrid-Accent11"/>
    <w:rsid w:val="006D1D8D"/>
    <w:rPr>
      <w:rFonts w:ascii="Helvetica LT" w:eastAsia="Helvetica LT" w:hAnsi="Helvetica LT"/>
      <w:i/>
      <w:sz w:val="22"/>
      <w:lang w:val="en-AU" w:eastAsia="en-US" w:bidi="ar-SA"/>
    </w:rPr>
  </w:style>
  <w:style w:type="paragraph" w:styleId="Subtitle">
    <w:name w:val="Subtitle"/>
    <w:basedOn w:val="Normal"/>
    <w:next w:val="Normal"/>
    <w:qFormat/>
    <w:rsid w:val="006D1D8D"/>
    <w:rPr>
      <w:rFonts w:ascii="Helvetica LT Bold" w:hAnsi="Helvetica LT Bold"/>
      <w:sz w:val="40"/>
      <w:szCs w:val="40"/>
    </w:rPr>
  </w:style>
  <w:style w:type="paragraph" w:customStyle="1" w:styleId="TableText">
    <w:name w:val="Table Text"/>
    <w:basedOn w:val="Normal"/>
    <w:qFormat/>
    <w:rsid w:val="006D1D8D"/>
  </w:style>
  <w:style w:type="paragraph" w:styleId="Title">
    <w:name w:val="Title"/>
    <w:basedOn w:val="Normal"/>
    <w:next w:val="Normal"/>
    <w:qFormat/>
    <w:rsid w:val="006D1D8D"/>
    <w:rPr>
      <w:rFonts w:ascii="Helvetica LT Bold" w:hAnsi="Helvetica LT Bold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95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95B"/>
    <w:rPr>
      <w:rFonts w:ascii="Times New Roman" w:eastAsia="Helvetica LT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72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2D3"/>
    <w:rPr>
      <w:color w:val="605E5C"/>
      <w:shd w:val="clear" w:color="auto" w:fill="E1DFDD"/>
    </w:rPr>
  </w:style>
  <w:style w:type="paragraph" w:customStyle="1" w:styleId="Centuria-BodyCopy">
    <w:name w:val="Centuria - Body Copy"/>
    <w:link w:val="Centuria-BodyCopyCharChar"/>
    <w:rsid w:val="007D4528"/>
    <w:pPr>
      <w:spacing w:after="120" w:line="264" w:lineRule="auto"/>
      <w:contextualSpacing/>
    </w:pPr>
    <w:rPr>
      <w:rFonts w:ascii="Helvetica LT" w:hAnsi="Helvetica LT"/>
      <w:sz w:val="21"/>
      <w:szCs w:val="22"/>
    </w:rPr>
  </w:style>
  <w:style w:type="character" w:customStyle="1" w:styleId="Centuria-BodyCopyCharChar">
    <w:name w:val="Centuria - Body Copy Char Char"/>
    <w:link w:val="Centuria-BodyCopy"/>
    <w:rsid w:val="007D4528"/>
    <w:rPr>
      <w:rFonts w:ascii="Helvetica LT" w:hAnsi="Helvetica LT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perty.Enquiry@CenturiaInvestor.com.au" TargetMode="External"/><Relationship Id="rId1" Type="http://schemas.openxmlformats.org/officeDocument/2006/relationships/hyperlink" Target="mailto:Property.Enquiry@CenturiaInvestor.com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C\appdata\Roaming\Microsoft\templates\centuria\3_CPFL_Boardroom%20details_Unlisted%20Property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9FE18068A654BBE81DAC4307E6B13" ma:contentTypeVersion="18" ma:contentTypeDescription="Create a new document." ma:contentTypeScope="" ma:versionID="a9af0692e748baf787e8848b1d8ee6a1">
  <xsd:schema xmlns:xsd="http://www.w3.org/2001/XMLSchema" xmlns:xs="http://www.w3.org/2001/XMLSchema" xmlns:p="http://schemas.microsoft.com/office/2006/metadata/properties" xmlns:ns2="3190c7e5-5aee-40e7-9b1e-d048167c3568" xmlns:ns3="2bc9d68f-6f15-46dc-9348-af47e87cb508" targetNamespace="http://schemas.microsoft.com/office/2006/metadata/properties" ma:root="true" ma:fieldsID="4142c44a0fa522e009eeca4482c4e8d9" ns2:_="" ns3:_="">
    <xsd:import namespace="3190c7e5-5aee-40e7-9b1e-d048167c3568"/>
    <xsd:import namespace="2bc9d68f-6f15-46dc-9348-af47e87cb5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c7e5-5aee-40e7-9b1e-d048167c3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d68f-6f15-46dc-9348-af47e87cb50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83ec45-3ad9-49c0-ab73-d5d2fc06d51c}" ma:internalName="TaxCatchAll" ma:showField="CatchAllData" ma:web="2bc9d68f-6f15-46dc-9348-af47e87cb5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90c7e5-5aee-40e7-9b1e-d048167c3568">
      <Terms xmlns="http://schemas.microsoft.com/office/infopath/2007/PartnerControls"/>
    </lcf76f155ced4ddcb4097134ff3c332f>
    <TaxCatchAll xmlns="2bc9d68f-6f15-46dc-9348-af47e87cb508" xsi:nil="true"/>
  </documentManagement>
</p:properties>
</file>

<file path=customXml/itemProps1.xml><?xml version="1.0" encoding="utf-8"?>
<ds:datastoreItem xmlns:ds="http://schemas.openxmlformats.org/officeDocument/2006/customXml" ds:itemID="{71157A94-81B9-4325-97FA-0E59231F18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1FF8E2-B3F0-4C2B-90F8-9D1822D79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c7e5-5aee-40e7-9b1e-d048167c3568"/>
    <ds:schemaRef ds:uri="2bc9d68f-6f15-46dc-9348-af47e87c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B7BA5C-732C-436D-BEE8-1B5F9287B767}">
  <ds:schemaRefs>
    <ds:schemaRef ds:uri="http://schemas.microsoft.com/office/2006/metadata/properties"/>
    <ds:schemaRef ds:uri="http://schemas.microsoft.com/office/infopath/2007/PartnerControls"/>
    <ds:schemaRef ds:uri="3190c7e5-5aee-40e7-9b1e-d048167c3568"/>
    <ds:schemaRef ds:uri="2bc9d68f-6f15-46dc-9348-af47e87cb508"/>
  </ds:schemaRefs>
</ds:datastoreItem>
</file>

<file path=docMetadata/LabelInfo.xml><?xml version="1.0" encoding="utf-8"?>
<clbl:labelList xmlns:clbl="http://schemas.microsoft.com/office/2020/mipLabelMetadata">
  <clbl:label id="{a10f136f-c489-4b35-b226-e3176c38a7ab}" enabled="0" method="" siteId="{a10f136f-c489-4b35-b226-e3176c38a7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3_CPFL_Boardroom details_Unlisted Property_Letterhead</Template>
  <TotalTime>5</TotalTime>
  <Pages>1</Pages>
  <Words>256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Month 2011</vt:lpstr>
    </vt:vector>
  </TitlesOfParts>
  <Company>Centuria</Company>
  <LinksUpToDate>false</LinksUpToDate>
  <CharactersWithSpaces>1590</CharactersWithSpaces>
  <SharedDoc>false</SharedDoc>
  <HLinks>
    <vt:vector size="6" baseType="variant"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mailto:Property.Enquiry@CenturiaInvestor.com.au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Month 2011</dc:title>
  <dc:subject/>
  <dc:creator>Nik Megay</dc:creator>
  <cp:keywords/>
  <cp:lastModifiedBy>Jaskiran Brar</cp:lastModifiedBy>
  <cp:revision>6</cp:revision>
  <cp:lastPrinted>2023-10-25T21:54:00Z</cp:lastPrinted>
  <dcterms:created xsi:type="dcterms:W3CDTF">2025-01-23T05:44:00Z</dcterms:created>
  <dcterms:modified xsi:type="dcterms:W3CDTF">2025-04-22T01:23:00Z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0x0101000CF9FE18068A654BBE81DAC4307E6B13</vt:lpwstr>
  </property>
  <property fmtid="{D5CDD505-2E9C-101B-9397-08002B2CF9AE}" pid="3" name="MediaServiceImageTags">
    <vt:lpwstr/>
  </property>
</Properties>
</file>